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586B" w14:textId="43C5C006" w:rsidR="00436DFE" w:rsidRPr="00F25496" w:rsidRDefault="00436DFE" w:rsidP="00436DFE">
      <w:pPr>
        <w:pStyle w:val="CRCoverPage"/>
        <w:tabs>
          <w:tab w:val="right" w:pos="9639"/>
        </w:tabs>
        <w:spacing w:after="0"/>
        <w:rPr>
          <w:b/>
          <w:i/>
          <w:noProof/>
          <w:sz w:val="28"/>
        </w:rPr>
      </w:pPr>
      <w:r w:rsidRPr="00F25496">
        <w:rPr>
          <w:b/>
          <w:noProof/>
          <w:sz w:val="24"/>
        </w:rPr>
        <w:t>3GPP TSG-SA3 Meeting #10</w:t>
      </w:r>
      <w:r w:rsidR="009524DB">
        <w:rPr>
          <w:b/>
          <w:noProof/>
          <w:sz w:val="24"/>
        </w:rPr>
        <w:t>9</w:t>
      </w:r>
      <w:r w:rsidRPr="00F25496">
        <w:rPr>
          <w:b/>
          <w:i/>
          <w:noProof/>
          <w:sz w:val="24"/>
        </w:rPr>
        <w:t xml:space="preserve"> </w:t>
      </w:r>
      <w:r w:rsidRPr="00F25496">
        <w:rPr>
          <w:b/>
          <w:i/>
          <w:noProof/>
          <w:sz w:val="28"/>
        </w:rPr>
        <w:tab/>
        <w:t>S3-2</w:t>
      </w:r>
      <w:r>
        <w:rPr>
          <w:b/>
          <w:i/>
          <w:noProof/>
          <w:sz w:val="28"/>
        </w:rPr>
        <w:t>2</w:t>
      </w:r>
      <w:r w:rsidR="001058C6">
        <w:rPr>
          <w:b/>
          <w:i/>
          <w:noProof/>
          <w:sz w:val="28"/>
        </w:rPr>
        <w:t>3812</w:t>
      </w:r>
    </w:p>
    <w:p w14:paraId="5F95F5C2" w14:textId="08FE46F9" w:rsidR="00436DFE" w:rsidRPr="00887DA0" w:rsidRDefault="009524DB" w:rsidP="00436DFE">
      <w:pPr>
        <w:pStyle w:val="CRCoverPage"/>
        <w:outlineLvl w:val="0"/>
        <w:rPr>
          <w:b/>
          <w:bCs/>
          <w:noProof/>
          <w:sz w:val="24"/>
        </w:rPr>
      </w:pPr>
      <w:r>
        <w:rPr>
          <w:b/>
          <w:bCs/>
          <w:sz w:val="24"/>
        </w:rPr>
        <w:t>Toulouse</w:t>
      </w:r>
      <w:r w:rsidR="00436DFE" w:rsidRPr="00887DA0">
        <w:rPr>
          <w:b/>
          <w:bCs/>
          <w:sz w:val="24"/>
        </w:rPr>
        <w:t>,</w:t>
      </w:r>
      <w:r>
        <w:rPr>
          <w:b/>
          <w:bCs/>
          <w:sz w:val="24"/>
        </w:rPr>
        <w:t xml:space="preserve"> France</w:t>
      </w:r>
      <w:r w:rsidR="00436DFE" w:rsidRPr="00887DA0">
        <w:rPr>
          <w:b/>
          <w:bCs/>
          <w:sz w:val="24"/>
        </w:rPr>
        <w:t xml:space="preserve"> </w:t>
      </w:r>
      <w:r>
        <w:rPr>
          <w:b/>
          <w:bCs/>
          <w:sz w:val="24"/>
        </w:rPr>
        <w:t>14</w:t>
      </w:r>
      <w:r w:rsidR="00436DFE" w:rsidRPr="00887DA0">
        <w:rPr>
          <w:b/>
          <w:bCs/>
          <w:sz w:val="24"/>
        </w:rPr>
        <w:t xml:space="preserve"> - </w:t>
      </w:r>
      <w:r>
        <w:rPr>
          <w:b/>
          <w:bCs/>
          <w:sz w:val="24"/>
        </w:rPr>
        <w:t>18</w:t>
      </w:r>
      <w:r w:rsidR="00436DFE" w:rsidRPr="00887DA0">
        <w:rPr>
          <w:b/>
          <w:bCs/>
          <w:sz w:val="24"/>
        </w:rPr>
        <w:t xml:space="preserve"> </w:t>
      </w:r>
      <w:r>
        <w:rPr>
          <w:b/>
          <w:bCs/>
          <w:sz w:val="24"/>
        </w:rPr>
        <w:t>Nov</w:t>
      </w:r>
      <w:r w:rsidR="00436DFE"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77777777" w:rsidR="00436DFE" w:rsidRPr="00410371" w:rsidRDefault="00172C38" w:rsidP="00F260F2">
            <w:pPr>
              <w:pStyle w:val="CRCoverPage"/>
              <w:spacing w:after="0"/>
              <w:jc w:val="right"/>
              <w:rPr>
                <w:b/>
                <w:noProof/>
                <w:sz w:val="28"/>
              </w:rPr>
            </w:pPr>
            <w:fldSimple w:instr="DOCPROPERTY  Spec#  \* MERGEFORMAT">
              <w:r w:rsidR="00436DFE">
                <w:rPr>
                  <w:b/>
                  <w:noProof/>
                  <w:sz w:val="28"/>
                </w:rPr>
                <w:t>33.501</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7DD04535" w:rsidR="00436DFE" w:rsidRPr="00410371" w:rsidRDefault="00172C38" w:rsidP="00F260F2">
            <w:pPr>
              <w:pStyle w:val="CRCoverPage"/>
              <w:spacing w:after="0"/>
              <w:rPr>
                <w:noProof/>
              </w:rPr>
            </w:pPr>
            <w:fldSimple w:instr="DOCPROPERTY  Cr#  \* MERGEFORMAT">
              <w:r w:rsidR="001058C6" w:rsidRPr="001058C6">
                <w:rPr>
                  <w:b/>
                  <w:noProof/>
                  <w:sz w:val="28"/>
                </w:rPr>
                <w:t>1521</w:t>
              </w:r>
            </w:fldSimple>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0467874C" w:rsidR="00436DFE" w:rsidRPr="00410371" w:rsidRDefault="00172C38" w:rsidP="00F260F2">
            <w:pPr>
              <w:pStyle w:val="CRCoverPage"/>
              <w:spacing w:after="0"/>
              <w:jc w:val="center"/>
              <w:rPr>
                <w:noProof/>
                <w:sz w:val="28"/>
              </w:rPr>
            </w:pPr>
            <w:fldSimple w:instr="DOCPROPERTY  Version  \* MERGEFORMAT">
              <w:r w:rsidR="00436DFE">
                <w:rPr>
                  <w:b/>
                  <w:noProof/>
                  <w:sz w:val="28"/>
                </w:rPr>
                <w:t>17.</w:t>
              </w:r>
              <w:r w:rsidR="001058C6">
                <w:rPr>
                  <w:b/>
                  <w:noProof/>
                  <w:sz w:val="28"/>
                </w:rPr>
                <w:t>7</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A39EC46" w:rsidR="00436DFE" w:rsidRPr="00F61B97" w:rsidRDefault="00E35055" w:rsidP="00F260F2">
            <w:pPr>
              <w:pStyle w:val="CRCoverPage"/>
              <w:ind w:left="100"/>
              <w:rPr>
                <w:noProof/>
                <w:lang w:val="fr-FR"/>
              </w:rPr>
            </w:pPr>
            <w:r>
              <w:rPr>
                <w:lang w:val="fr-FR"/>
              </w:rPr>
              <w:t>control on NSSAA procedures for</w:t>
            </w:r>
            <w:r w:rsidR="00436DFE" w:rsidRPr="00436DFE">
              <w:rPr>
                <w:lang w:val="fr-FR"/>
              </w:rPr>
              <w:t xml:space="preserve"> multi registration</w:t>
            </w:r>
            <w:r w:rsidR="0071143D">
              <w:rPr>
                <w:lang w:val="fr-FR"/>
              </w:rPr>
              <w:t>s</w:t>
            </w:r>
            <w:r w:rsidR="00436DFE" w:rsidRPr="00436DFE">
              <w:rPr>
                <w:lang w:val="fr-FR"/>
              </w:rPr>
              <w:t xml:space="preserve"> in </w:t>
            </w:r>
            <w:proofErr w:type="spellStart"/>
            <w:r w:rsidR="00436DFE" w:rsidRPr="00436DFE">
              <w:rPr>
                <w:lang w:val="fr-FR"/>
              </w:rPr>
              <w:t>two</w:t>
            </w:r>
            <w:proofErr w:type="spellEnd"/>
            <w:r w:rsidR="00436DFE" w:rsidRPr="00436DFE">
              <w:rPr>
                <w:lang w:val="fr-FR"/>
              </w:rPr>
              <w:t xml:space="preserve"> </w:t>
            </w:r>
            <w:proofErr w:type="spellStart"/>
            <w:r w:rsidR="00436DFE" w:rsidRPr="00436DFE">
              <w:rPr>
                <w:lang w:val="fr-FR"/>
              </w:rPr>
              <w:t>PLMNs</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241D0CEF" w:rsidR="00436DFE" w:rsidRDefault="00436DFE" w:rsidP="00F260F2">
            <w:pPr>
              <w:pStyle w:val="CRCoverPage"/>
              <w:spacing w:after="0"/>
              <w:ind w:left="100"/>
              <w:rPr>
                <w:noProof/>
              </w:rPr>
            </w:pPr>
            <w:r>
              <w:t>TEI1</w:t>
            </w:r>
            <w:r w:rsidR="001058C6">
              <w:t>6</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3B3F9B2C" w:rsidR="00436DFE" w:rsidRDefault="00436DFE" w:rsidP="00F260F2">
            <w:pPr>
              <w:pStyle w:val="CRCoverPage"/>
              <w:spacing w:after="0"/>
              <w:ind w:left="100"/>
              <w:rPr>
                <w:noProof/>
              </w:rPr>
            </w:pPr>
            <w:r>
              <w:t>2022-</w:t>
            </w:r>
            <w:r w:rsidR="001058C6">
              <w:t>11-07</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06516DB" w:rsidR="00436DFE" w:rsidRDefault="001058C6" w:rsidP="00F260F2">
            <w:pPr>
              <w:pStyle w:val="CRCoverPage"/>
              <w:spacing w:after="0"/>
              <w:ind w:left="100" w:right="-609"/>
              <w:rPr>
                <w:b/>
                <w:noProof/>
              </w:rPr>
            </w:pPr>
            <w:r>
              <w:t>A</w:t>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9631" w14:textId="13BF1CBF" w:rsidR="00E35055" w:rsidRPr="006C3966" w:rsidRDefault="00E35055" w:rsidP="00E35055">
            <w:pPr>
              <w:pStyle w:val="CRCoverPage"/>
              <w:spacing w:after="0"/>
              <w:ind w:left="100"/>
              <w:rPr>
                <w:lang w:val="en-US"/>
              </w:rPr>
            </w:pPr>
            <w:r w:rsidRPr="006C3966">
              <w:rPr>
                <w:lang w:val="en-US"/>
              </w:rPr>
              <w:t xml:space="preserve">Multiple simultaneous </w:t>
            </w:r>
            <w:r w:rsidR="00E2306D" w:rsidRPr="006C3966">
              <w:rPr>
                <w:lang w:val="en-US"/>
              </w:rPr>
              <w:t>Network Slice Specific Authentication and Authorization (</w:t>
            </w:r>
            <w:r w:rsidRPr="006C3966">
              <w:rPr>
                <w:lang w:val="en-US"/>
              </w:rPr>
              <w:t>NSSAA</w:t>
            </w:r>
            <w:r w:rsidR="00E2306D" w:rsidRPr="006C3966">
              <w:rPr>
                <w:lang w:val="en-US"/>
              </w:rPr>
              <w:t>)</w:t>
            </w:r>
            <w:r w:rsidRPr="006C3966">
              <w:rPr>
                <w:lang w:val="en-US"/>
              </w:rPr>
              <w:t xml:space="preserve"> may get triggered by AMFs of different PLMNs because of following reasons:</w:t>
            </w:r>
          </w:p>
          <w:p w14:paraId="0BC3AB27" w14:textId="77777777" w:rsidR="00FD422E" w:rsidRPr="006C3966" w:rsidRDefault="00E35055" w:rsidP="00FD422E">
            <w:pPr>
              <w:pStyle w:val="CRCoverPage"/>
              <w:spacing w:after="0"/>
              <w:ind w:left="100"/>
              <w:rPr>
                <w:lang w:val="en-US"/>
              </w:rPr>
            </w:pPr>
            <w:r w:rsidRPr="006C3966">
              <w:rPr>
                <w:lang w:val="en-US"/>
              </w:rPr>
              <w:t>•</w:t>
            </w:r>
            <w:r w:rsidRPr="006C3966">
              <w:rPr>
                <w:lang w:val="en-US"/>
              </w:rPr>
              <w:tab/>
              <w:t xml:space="preserve">UE may initiate a registration to an AMF of the second network, which may trigger a NSSAA on a S-NSSAI,  before NSSAA of the S-NSSAI triggered in the first network has completed. </w:t>
            </w:r>
            <w:r w:rsidR="00FD422E" w:rsidRPr="006C3966">
              <w:rPr>
                <w:lang w:val="en-US"/>
              </w:rPr>
              <w:t>I</w:t>
            </w:r>
            <w:r w:rsidRPr="006C3966">
              <w:rPr>
                <w:lang w:val="en-US"/>
              </w:rPr>
              <w:t xml:space="preserve">f this happens the EAP layer in the UE will not be able to handle parallel EAP authentication with the same EAP server and EAP id. </w:t>
            </w:r>
          </w:p>
          <w:p w14:paraId="6B448A3F" w14:textId="78336FCF" w:rsidR="00436DFE" w:rsidRPr="006C3966" w:rsidRDefault="00E35055" w:rsidP="00FD422E">
            <w:pPr>
              <w:pStyle w:val="CRCoverPage"/>
              <w:spacing w:after="0"/>
              <w:ind w:left="100"/>
              <w:rPr>
                <w:lang w:val="en-US"/>
              </w:rPr>
            </w:pPr>
            <w:r w:rsidRPr="006C3966">
              <w:rPr>
                <w:lang w:val="en-US"/>
              </w:rPr>
              <w:t>•</w:t>
            </w:r>
            <w:r w:rsidRPr="006C3966">
              <w:rPr>
                <w:lang w:val="en-US"/>
              </w:rPr>
              <w:tab/>
              <w:t xml:space="preserve">From the network side, the AAA-S which is authenticating the UE for the network slice in the NSSAA procedure, may initiate reauthentication and reauthorization of the UE, technically anytime after the authentication for any reason. If this happens </w:t>
            </w:r>
            <w:r w:rsidR="00FD422E" w:rsidRPr="006C3966">
              <w:rPr>
                <w:lang w:val="en-US"/>
              </w:rPr>
              <w:t>t</w:t>
            </w:r>
            <w:r w:rsidRPr="006C3966">
              <w:rPr>
                <w:lang w:val="en-US"/>
              </w:rPr>
              <w:t xml:space="preserve">he NSSAAF may trigger either or both AMFs to initiate new NSSAA procedure(s). This may lead to </w:t>
            </w:r>
            <w:r w:rsidR="00E2306D" w:rsidRPr="006C3966">
              <w:rPr>
                <w:lang w:val="en-US"/>
              </w:rPr>
              <w:t>race</w:t>
            </w:r>
            <w:r w:rsidRPr="006C3966">
              <w:rPr>
                <w:lang w:val="en-US"/>
              </w:rPr>
              <w:t xml:space="preserve"> conditions in the UE involving AMF</w:t>
            </w:r>
            <w:r w:rsidR="00E2306D" w:rsidRPr="006C3966">
              <w:rPr>
                <w:lang w:val="en-US"/>
              </w:rPr>
              <w:t>s</w:t>
            </w:r>
            <w:r w:rsidRPr="006C3966">
              <w:rPr>
                <w:lang w:val="en-US"/>
              </w:rPr>
              <w:t xml:space="preserve"> in two networks</w:t>
            </w:r>
            <w:r w:rsidR="00F75357" w:rsidRPr="006C3966">
              <w:rPr>
                <w:lang w:val="en-US"/>
              </w:rPr>
              <w:t xml:space="preserve">.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6C3966"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4750FB4" w:rsidR="00E2306D" w:rsidRPr="006C3966" w:rsidRDefault="00E2306D" w:rsidP="00FD422E">
            <w:pPr>
              <w:pStyle w:val="CRCoverPage"/>
              <w:spacing w:after="0"/>
              <w:ind w:left="100"/>
              <w:rPr>
                <w:lang w:val="en-US"/>
              </w:rPr>
            </w:pPr>
            <w:r w:rsidRPr="006C3966">
              <w:rPr>
                <w:lang w:val="en-US"/>
              </w:rPr>
              <w:t xml:space="preserve">Clarify </w:t>
            </w:r>
            <w:r w:rsidR="006C3966" w:rsidRPr="006C3966">
              <w:rPr>
                <w:lang w:val="en-US"/>
              </w:rPr>
              <w:t>behavior</w:t>
            </w:r>
            <w:r w:rsidR="00FD422E" w:rsidRPr="006C3966">
              <w:rPr>
                <w:lang w:val="en-US"/>
              </w:rPr>
              <w:t xml:space="preserve"> of UE and</w:t>
            </w:r>
            <w:r w:rsidRPr="006C3966">
              <w:rPr>
                <w:lang w:val="en-US"/>
              </w:rPr>
              <w:t xml:space="preserve"> NSSAAF in NSSAA procedure for multi-registration scenario, </w:t>
            </w:r>
            <w:r w:rsidR="006C3966" w:rsidRPr="006C3966">
              <w:rPr>
                <w:lang w:val="en-US"/>
              </w:rPr>
              <w:t>especially</w:t>
            </w:r>
            <w:r w:rsidRPr="006C3966">
              <w:rPr>
                <w:lang w:val="en-US"/>
              </w:rPr>
              <w:t xml:space="preserve"> in multi PLMNs case.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6C3966"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1627AAC" w:rsidR="00436DFE" w:rsidRPr="006C3966" w:rsidRDefault="00E2306D" w:rsidP="00F260F2">
            <w:pPr>
              <w:pStyle w:val="CRCoverPage"/>
              <w:ind w:left="100"/>
              <w:rPr>
                <w:lang w:val="en-US"/>
              </w:rPr>
            </w:pPr>
            <w:r w:rsidRPr="006C3966">
              <w:rPr>
                <w:lang w:val="en-US"/>
              </w:rPr>
              <w:t>NSSAA may be failed in multi-registration scenario as the EAP layer in the UE is not able to handle parallel EAP authentication with the same EAP server and EAP id.</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14923350" w:rsidR="00436DFE" w:rsidRDefault="00E462EB" w:rsidP="00F260F2">
            <w:pPr>
              <w:pStyle w:val="CRCoverPage"/>
              <w:spacing w:after="0"/>
              <w:ind w:left="100"/>
              <w:rPr>
                <w:noProof/>
              </w:rPr>
            </w:pPr>
            <w:r>
              <w:rPr>
                <w:noProof/>
              </w:rPr>
              <w:t>16.2, 16.3, 16.4</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8CC996D" w14:textId="77777777" w:rsidR="003E6502" w:rsidRDefault="003E6502" w:rsidP="003E6502">
      <w:pPr>
        <w:pStyle w:val="Heading2"/>
      </w:pPr>
      <w:bookmarkStart w:id="1" w:name="_Toc45028882"/>
      <w:bookmarkStart w:id="2" w:name="_Toc45274547"/>
      <w:bookmarkStart w:id="3" w:name="_Toc45275134"/>
      <w:bookmarkStart w:id="4" w:name="_Toc51168392"/>
      <w:bookmarkStart w:id="5" w:name="_Toc106197917"/>
      <w:r w:rsidRPr="00B32D78">
        <w:t>16.2</w:t>
      </w:r>
      <w:r>
        <w:tab/>
        <w:t>Authorization for network slice access</w:t>
      </w:r>
      <w:bookmarkEnd w:id="1"/>
      <w:bookmarkEnd w:id="2"/>
      <w:bookmarkEnd w:id="3"/>
      <w:bookmarkEnd w:id="4"/>
      <w:bookmarkEnd w:id="5"/>
    </w:p>
    <w:p w14:paraId="7C26A018" w14:textId="77777777" w:rsidR="003E6502" w:rsidRDefault="003E6502" w:rsidP="003E6502">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w:t>
      </w:r>
      <w:r>
        <w:rPr>
          <w:lang w:eastAsia="zh-CN"/>
        </w:rPr>
        <w:t xml:space="preserve"> </w:t>
      </w:r>
      <w:r w:rsidRPr="00E427DA">
        <w:rPr>
          <w:lang w:eastAsia="zh-CN"/>
        </w:rPr>
        <w:t>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70D8AD14" w14:textId="77777777" w:rsidR="003E6502" w:rsidRDefault="003E6502" w:rsidP="003E6502">
      <w:r>
        <w:t xml:space="preserve">For certain S-NSSAIs, additional Network Slice Specific Authentication and Authorization (NSSAA) is required. This clause in addition specifies the pre-requisite for an NSSAA procedure that is described in clause 16.3, with reference to the following figure </w:t>
      </w:r>
      <w:r w:rsidRPr="00B32D78">
        <w:t>16.2</w:t>
      </w:r>
      <w:r w:rsidRPr="00E61480">
        <w:t>-1</w:t>
      </w:r>
      <w:r>
        <w:t xml:space="preserve">. </w:t>
      </w:r>
    </w:p>
    <w:p w14:paraId="4374DBEA" w14:textId="77777777" w:rsidR="003E6502" w:rsidRDefault="003E6502" w:rsidP="003E6502"/>
    <w:p w14:paraId="75257F63" w14:textId="77777777" w:rsidR="003E6502" w:rsidRDefault="003E6502" w:rsidP="003E6502">
      <w:pPr>
        <w:pStyle w:val="TH"/>
      </w:pPr>
      <w:r>
        <w:object w:dxaOrig="7891" w:dyaOrig="4941" w14:anchorId="4022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6.85pt" o:ole="">
            <v:imagedata r:id="rId22" o:title=""/>
          </v:shape>
          <o:OLEObject Type="Embed" ProgID="Visio.Drawing.15" ShapeID="_x0000_i1025" DrawAspect="Content" ObjectID="_1729360632" r:id="rId23"/>
        </w:object>
      </w:r>
    </w:p>
    <w:p w14:paraId="3A9501EF" w14:textId="77777777" w:rsidR="003E6502" w:rsidRDefault="003E6502" w:rsidP="003E6502">
      <w:pPr>
        <w:pStyle w:val="TF"/>
      </w:pPr>
      <w:r>
        <w:t xml:space="preserve">Figure </w:t>
      </w:r>
      <w:r w:rsidRPr="00B32D78">
        <w:t>16.2-1</w:t>
      </w:r>
      <w:r>
        <w:t>: Relationship between primary authentication and NSSAA</w:t>
      </w:r>
    </w:p>
    <w:p w14:paraId="02697CA5" w14:textId="51813037" w:rsidR="00EA4F8F" w:rsidRDefault="003E6502" w:rsidP="00250DBB">
      <w:pPr>
        <w:pStyle w:val="B1"/>
        <w:rPr>
          <w:ins w:id="6" w:author="nokia" w:date="2022-08-12T21:58:00Z"/>
          <w:lang w:eastAsia="zh-CN"/>
        </w:rPr>
      </w:pPr>
      <w:r>
        <w:rPr>
          <w:lang w:eastAsia="zh-CN"/>
        </w:rPr>
        <w:t xml:space="preserve">1. </w:t>
      </w: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NSSAA procedures are ongoing, regardless of access types</w:t>
      </w:r>
      <w:ins w:id="7" w:author="Nokia SA3" w:date="2022-10-31T20:44:00Z">
        <w:r w:rsidR="009524DB">
          <w:t xml:space="preserve"> in one or more PLMNs</w:t>
        </w:r>
      </w:ins>
      <w:r>
        <w:t xml:space="preserve"> (c.f. TS 23.501[2], clause 5.15.5.2.1 and TS 23.502[8], clause 4.2.2.2.2)</w:t>
      </w:r>
      <w:r>
        <w:rPr>
          <w:lang w:eastAsia="zh-CN"/>
        </w:rPr>
        <w:t>.</w:t>
      </w:r>
      <w:r w:rsidR="009524DB">
        <w:rPr>
          <w:lang w:eastAsia="zh-CN"/>
        </w:rPr>
        <w:t xml:space="preserve"> </w:t>
      </w:r>
      <w:ins w:id="8" w:author="nokia" w:date="2022-11-07T20:25:00Z">
        <w:r w:rsidR="001058C6" w:rsidRPr="0078307F">
          <w:rPr>
            <w:lang w:eastAsia="zh-CN"/>
          </w:rPr>
          <w:t xml:space="preserve">If the UE is performing registration over one access and intends to perform registration over the other access in the </w:t>
        </w:r>
        <w:r w:rsidR="001058C6">
          <w:rPr>
            <w:lang w:eastAsia="zh-CN"/>
          </w:rPr>
          <w:t>different</w:t>
        </w:r>
        <w:r w:rsidR="001058C6" w:rsidRPr="0078307F">
          <w:rPr>
            <w:lang w:eastAsia="zh-CN"/>
          </w:rPr>
          <w:t xml:space="preserve"> PLMN</w:t>
        </w:r>
        <w:r w:rsidR="001058C6">
          <w:rPr>
            <w:lang w:eastAsia="zh-CN"/>
          </w:rPr>
          <w:t xml:space="preserve">, the </w:t>
        </w:r>
        <w:r w:rsidR="001058C6" w:rsidRPr="0082255D">
          <w:rPr>
            <w:lang w:eastAsia="zh-CN"/>
          </w:rPr>
          <w:t>UE shall check the mapped S-NSSAIs of the pending NSSAI for the second</w:t>
        </w:r>
        <w:r w:rsidR="001058C6">
          <w:rPr>
            <w:lang w:eastAsia="zh-CN"/>
          </w:rPr>
          <w:t xml:space="preserve"> PLMN</w:t>
        </w:r>
        <w:r w:rsidR="001058C6">
          <w:rPr>
            <w:lang w:eastAsia="zh-CN"/>
          </w:rPr>
          <w:t>.</w:t>
        </w:r>
      </w:ins>
    </w:p>
    <w:p w14:paraId="67B6C9BD" w14:textId="44A1C42B" w:rsidR="0078307F" w:rsidRPr="00E427DA" w:rsidDel="00EA4F8F" w:rsidRDefault="0078307F" w:rsidP="009524DB">
      <w:pPr>
        <w:pStyle w:val="B1"/>
        <w:ind w:left="852"/>
        <w:rPr>
          <w:del w:id="9" w:author="nokia" w:date="2022-08-12T22:01:00Z"/>
          <w:lang w:eastAsia="zh-CN"/>
        </w:rPr>
      </w:pPr>
    </w:p>
    <w:p w14:paraId="750453D7" w14:textId="77777777" w:rsidR="003E6502" w:rsidRDefault="003E6502" w:rsidP="003E6502">
      <w:pPr>
        <w:pStyle w:val="B1"/>
        <w:rPr>
          <w:lang w:eastAsia="zh-CN"/>
        </w:rPr>
      </w:pPr>
      <w:r>
        <w:rPr>
          <w:lang w:eastAsia="zh-CN"/>
        </w:rPr>
        <w:t>2. 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4211592A" w14:textId="77777777" w:rsidR="003E6502" w:rsidRDefault="003E6502" w:rsidP="003E6502">
      <w:pPr>
        <w:pStyle w:val="B1"/>
        <w:rPr>
          <w:lang w:eastAsia="zh-CN"/>
        </w:rPr>
      </w:pPr>
      <w:r>
        <w:rPr>
          <w:lang w:eastAsia="zh-CN"/>
        </w:rPr>
        <w:t xml:space="preserve">3. </w:t>
      </w:r>
      <w:r w:rsidRPr="00585CEF">
        <w:rPr>
          <w:lang w:eastAsia="zh-CN"/>
        </w:rPr>
        <w:t xml:space="preserve">AMF </w:t>
      </w:r>
      <w:r>
        <w:rPr>
          <w:lang w:eastAsia="zh-CN"/>
        </w:rPr>
        <w:t xml:space="preserve">shall determine </w:t>
      </w:r>
      <w:r w:rsidRPr="00585CEF">
        <w:rPr>
          <w:lang w:eastAsia="zh-CN"/>
        </w:rPr>
        <w:t xml:space="preserve">whether </w:t>
      </w:r>
      <w:r>
        <w:rPr>
          <w:lang w:eastAsia="zh-CN"/>
        </w:rPr>
        <w:t xml:space="preserve">NSSAA </w:t>
      </w:r>
      <w:r w:rsidRPr="00585CEF">
        <w:rPr>
          <w:lang w:eastAsia="zh-CN"/>
        </w:rPr>
        <w:t xml:space="preserve">is required </w:t>
      </w:r>
      <w:r>
        <w:rPr>
          <w:lang w:eastAsia="zh-CN"/>
        </w:rPr>
        <w:t>for each of S-NSSAIs,</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NSSAA for an S-NSSAI may be omitted </w:t>
      </w:r>
    </w:p>
    <w:p w14:paraId="2E968197" w14:textId="77777777" w:rsidR="003E6502" w:rsidRDefault="003E6502" w:rsidP="003E6502">
      <w:pPr>
        <w:pStyle w:val="B2"/>
        <w:rPr>
          <w:lang w:eastAsia="zh-CN"/>
        </w:rPr>
      </w:pPr>
      <w:r>
        <w:rPr>
          <w:lang w:eastAsia="zh-CN"/>
        </w:rPr>
        <w:t xml:space="preserve">1) if it is not required based on the subscription information, </w:t>
      </w:r>
    </w:p>
    <w:p w14:paraId="5EF655D2" w14:textId="77777777" w:rsidR="003E6502" w:rsidRDefault="003E6502" w:rsidP="003E6502">
      <w:pPr>
        <w:pStyle w:val="B2"/>
        <w:rPr>
          <w:lang w:eastAsia="zh-CN"/>
        </w:rPr>
      </w:pPr>
      <w:r>
        <w:rPr>
          <w:lang w:eastAsia="zh-CN"/>
        </w:rPr>
        <w:t xml:space="preserve">2) if UE has previously performed NSSAA successfully, regardless of access type and the result is still valid, or </w:t>
      </w:r>
    </w:p>
    <w:p w14:paraId="2B473C92" w14:textId="77777777" w:rsidR="003E6502" w:rsidRDefault="003E6502" w:rsidP="003E6502">
      <w:pPr>
        <w:pStyle w:val="B2"/>
        <w:rPr>
          <w:lang w:eastAsia="zh-CN"/>
        </w:rPr>
      </w:pPr>
      <w:r>
        <w:rPr>
          <w:lang w:eastAsia="zh-CN"/>
        </w:rPr>
        <w:t>3) NSSAA for UE is ongoing</w:t>
      </w:r>
    </w:p>
    <w:p w14:paraId="66EB7A5D" w14:textId="77777777" w:rsidR="003E6502" w:rsidRDefault="003E6502" w:rsidP="003E6502">
      <w:pPr>
        <w:pStyle w:val="B1"/>
        <w:rPr>
          <w:lang w:eastAsia="zh-CN"/>
        </w:rPr>
      </w:pPr>
      <w:r>
        <w:rPr>
          <w:lang w:eastAsia="zh-CN"/>
        </w:rPr>
        <w:t xml:space="preserve">4. AMF sends the </w:t>
      </w:r>
      <w:r w:rsidRPr="006207AE">
        <w:rPr>
          <w:lang w:eastAsia="zh-CN"/>
        </w:rPr>
        <w:t xml:space="preserve">Registration </w:t>
      </w:r>
      <w:r>
        <w:rPr>
          <w:lang w:eastAsia="zh-CN"/>
        </w:rPr>
        <w:t>Accept message to the UE (</w:t>
      </w:r>
      <w:r>
        <w:t>c.f. TS 23.501[2], clause 5.15.5.2.1 and TS 23.502[8], clause 4.2.2.2.2, step 21</w:t>
      </w:r>
      <w:r>
        <w:rPr>
          <w:lang w:eastAsia="zh-CN"/>
        </w:rPr>
        <w:t>). Optionally UE sends a Registration Complete.</w:t>
      </w:r>
    </w:p>
    <w:p w14:paraId="72C22D01" w14:textId="77777777" w:rsidR="003E6502" w:rsidRPr="006207AE" w:rsidRDefault="003E6502" w:rsidP="003E6502">
      <w:pPr>
        <w:pStyle w:val="B1"/>
        <w:rPr>
          <w:lang w:eastAsia="zh-CN"/>
        </w:rPr>
      </w:pPr>
      <w:r>
        <w:rPr>
          <w:lang w:eastAsia="zh-CN"/>
        </w:rPr>
        <w:lastRenderedPageBreak/>
        <w:t xml:space="preserve">5. The EAP based NSSAA procedure for each S-NSSAI if required, as determined in step 3, is executed in this step. </w:t>
      </w:r>
    </w:p>
    <w:p w14:paraId="1E457CCC" w14:textId="77777777" w:rsidR="003E6502" w:rsidRDefault="003E6502" w:rsidP="003E6502">
      <w:pPr>
        <w:pStyle w:val="B1"/>
        <w:rPr>
          <w:noProof/>
        </w:rPr>
      </w:pPr>
      <w:r>
        <w:rPr>
          <w:lang w:eastAsia="zh-CN"/>
        </w:rPr>
        <w:t xml:space="preserve">6. Based on the results of step 5, AMF sends UE Configuration Update to update the requested S-NSSAI status based on the NSSAA results.  </w:t>
      </w:r>
    </w:p>
    <w:p w14:paraId="6AD15448" w14:textId="77777777" w:rsidR="003E6502" w:rsidRPr="00C50714" w:rsidRDefault="003E6502" w:rsidP="003E6502">
      <w:pPr>
        <w:rPr>
          <w:color w:val="FF0000"/>
        </w:rPr>
      </w:pPr>
      <w:r>
        <w:t xml:space="preserve">The procedure for step 5, i.e., the NSSAA procedure is specified in clause </w:t>
      </w:r>
      <w:r w:rsidRPr="00B32D78">
        <w:t>16.3</w:t>
      </w:r>
      <w:r w:rsidRPr="00E61480">
        <w:t xml:space="preserve">. </w:t>
      </w:r>
    </w:p>
    <w:p w14:paraId="79F8FBC5" w14:textId="77777777" w:rsidR="00F7502D" w:rsidRDefault="00F7502D" w:rsidP="00436DFE">
      <w:pPr>
        <w:rPr>
          <w:color w:val="548DD4" w:themeColor="text2" w:themeTint="99"/>
          <w:sz w:val="36"/>
          <w:szCs w:val="36"/>
        </w:rPr>
      </w:pPr>
    </w:p>
    <w:p w14:paraId="18304FB9" w14:textId="6D7343B2"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01BC84FD" w14:textId="6B4BB7C5" w:rsidR="00A217CC" w:rsidRDefault="00A217CC" w:rsidP="00A217CC">
      <w:pPr>
        <w:rPr>
          <w:color w:val="548DD4" w:themeColor="text2" w:themeTint="99"/>
          <w:sz w:val="36"/>
          <w:szCs w:val="36"/>
        </w:rPr>
      </w:pPr>
      <w:r w:rsidRPr="00436DFE">
        <w:rPr>
          <w:color w:val="548DD4" w:themeColor="text2" w:themeTint="99"/>
          <w:sz w:val="36"/>
          <w:szCs w:val="36"/>
        </w:rPr>
        <w:t xml:space="preserve">################### start the </w:t>
      </w:r>
      <w:r w:rsidR="003E6502">
        <w:rPr>
          <w:color w:val="548DD4" w:themeColor="text2" w:themeTint="99"/>
          <w:sz w:val="36"/>
          <w:szCs w:val="36"/>
        </w:rPr>
        <w:t>2</w:t>
      </w:r>
      <w:r w:rsidR="003E6502" w:rsidRPr="003E6502">
        <w:rPr>
          <w:color w:val="548DD4" w:themeColor="text2" w:themeTint="99"/>
          <w:sz w:val="36"/>
          <w:szCs w:val="36"/>
          <w:vertAlign w:val="superscript"/>
        </w:rPr>
        <w:t>nd</w:t>
      </w:r>
      <w:r w:rsidR="003E6502">
        <w:rPr>
          <w:color w:val="548DD4" w:themeColor="text2" w:themeTint="99"/>
          <w:sz w:val="36"/>
          <w:szCs w:val="36"/>
        </w:rPr>
        <w:t xml:space="preserve"> </w:t>
      </w:r>
      <w:r w:rsidRPr="00436DFE">
        <w:rPr>
          <w:color w:val="548DD4" w:themeColor="text2" w:themeTint="99"/>
          <w:sz w:val="36"/>
          <w:szCs w:val="36"/>
        </w:rPr>
        <w:t>change ##################</w:t>
      </w:r>
    </w:p>
    <w:p w14:paraId="5C2EEE47" w14:textId="77777777" w:rsidR="003E6502" w:rsidRDefault="003E6502" w:rsidP="003E6502">
      <w:pPr>
        <w:pStyle w:val="Heading2"/>
      </w:pPr>
      <w:bookmarkStart w:id="10" w:name="_Toc45028883"/>
      <w:bookmarkStart w:id="11" w:name="_Toc45274548"/>
      <w:bookmarkStart w:id="12" w:name="_Toc45275135"/>
      <w:bookmarkStart w:id="13" w:name="_Toc51168393"/>
      <w:bookmarkStart w:id="14" w:name="_Toc106197918"/>
      <w:r w:rsidRPr="00B32D78">
        <w:t>16.3</w:t>
      </w:r>
      <w:r w:rsidRPr="00E61480">
        <w:tab/>
        <w:t xml:space="preserve">Network </w:t>
      </w:r>
      <w:r>
        <w:t>s</w:t>
      </w:r>
      <w:r w:rsidRPr="00E61480">
        <w:t>lice specific authentication</w:t>
      </w:r>
      <w:bookmarkEnd w:id="10"/>
      <w:bookmarkEnd w:id="11"/>
      <w:bookmarkEnd w:id="12"/>
      <w:r>
        <w:t xml:space="preserve"> and authorization</w:t>
      </w:r>
      <w:bookmarkEnd w:id="13"/>
      <w:bookmarkEnd w:id="14"/>
    </w:p>
    <w:p w14:paraId="0F77FDE7" w14:textId="77777777" w:rsidR="003E6502" w:rsidRPr="006E7DA4" w:rsidRDefault="003E6502" w:rsidP="003E6502">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09542DCF" w14:textId="77777777" w:rsidR="003E6502" w:rsidRDefault="003E6502" w:rsidP="003E6502">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15" w:name="_Hlk36740460"/>
      <w:r>
        <w:t>NSSAAF</w:t>
      </w:r>
      <w:bookmarkEnd w:id="15"/>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7D6E1C16" w14:textId="77777777" w:rsidR="003E6502" w:rsidRDefault="003E6502" w:rsidP="003E6502">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0438798C" w14:textId="77777777" w:rsidR="003E6502" w:rsidRPr="006E7DA4" w:rsidRDefault="003E6502" w:rsidP="003E6502"/>
    <w:p w14:paraId="059BA596" w14:textId="77777777" w:rsidR="003E6502" w:rsidRDefault="003E6502" w:rsidP="003E6502">
      <w:r>
        <w:t>The steps involved in NSSAA are described below.</w:t>
      </w:r>
    </w:p>
    <w:bookmarkStart w:id="16" w:name="_MON_1685888011"/>
    <w:bookmarkEnd w:id="16"/>
    <w:p w14:paraId="3F2C2809" w14:textId="77777777" w:rsidR="003E6502" w:rsidRPr="00AE3EB8" w:rsidRDefault="003E6502" w:rsidP="003E6502">
      <w:pPr>
        <w:pStyle w:val="TH"/>
        <w:rPr>
          <w:rFonts w:eastAsia="宋体"/>
        </w:rPr>
      </w:pPr>
      <w:r>
        <w:object w:dxaOrig="7932" w:dyaOrig="6322" w14:anchorId="51FFC4D5">
          <v:shape id="_x0000_i1026" type="#_x0000_t75" style="width:396pt;height:316.3pt" o:ole="">
            <v:imagedata r:id="rId24" o:title=""/>
          </v:shape>
          <o:OLEObject Type="Embed" ProgID="Word.Document.8" ShapeID="_x0000_i1026" DrawAspect="Content" ObjectID="_1729360633" r:id="rId25">
            <o:FieldCodes>\s</o:FieldCodes>
          </o:OLEObject>
        </w:object>
      </w:r>
    </w:p>
    <w:p w14:paraId="1C08B21F" w14:textId="77777777" w:rsidR="003E6502" w:rsidRPr="005D04D1" w:rsidRDefault="003E6502" w:rsidP="003E6502">
      <w:pPr>
        <w:pStyle w:val="TF"/>
      </w:pPr>
      <w:r w:rsidRPr="00B32D78">
        <w:t>Figure 16.3-1</w:t>
      </w:r>
      <w:r w:rsidRPr="00E61480">
        <w:t>:</w:t>
      </w:r>
      <w:r w:rsidRPr="00AE3EB8">
        <w:t xml:space="preserve"> </w:t>
      </w:r>
      <w:r>
        <w:rPr>
          <w:rFonts w:eastAsia="宋体"/>
        </w:rPr>
        <w:t>NSSAA</w:t>
      </w:r>
      <w:r w:rsidRPr="00AE3EB8">
        <w:t xml:space="preserve"> procedure</w:t>
      </w:r>
    </w:p>
    <w:p w14:paraId="14A6025E" w14:textId="77777777" w:rsidR="003E6502" w:rsidRPr="00AE3EB8" w:rsidRDefault="003E6502" w:rsidP="003E6502">
      <w:pPr>
        <w:pStyle w:val="B1"/>
      </w:pPr>
      <w:r w:rsidRPr="00AE3EB8">
        <w:lastRenderedPageBreak/>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3FB57EFB" w14:textId="77777777" w:rsidR="003E6502" w:rsidRPr="00AE3EB8" w:rsidRDefault="003E6502" w:rsidP="003E6502">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14:paraId="30D52AD1" w14:textId="77777777" w:rsidR="003E6502" w:rsidRPr="00AE3EB8" w:rsidRDefault="003E6502" w:rsidP="003E6502">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7CD86046" w14:textId="77777777" w:rsidR="003E6502" w:rsidRPr="00AE3EB8" w:rsidRDefault="003E6502" w:rsidP="003E6502">
      <w:pPr>
        <w:pStyle w:val="B1"/>
      </w:pPr>
      <w:r w:rsidRPr="00AE3EB8">
        <w:t>2.</w:t>
      </w:r>
      <w:r w:rsidRPr="00AE3EB8">
        <w:tab/>
        <w:t xml:space="preserve">The AMF may request the UE User ID for EAP authentication (EAP ID) for the S-NSSAI in a NAS MM Transport message including the S-NSSAI. </w:t>
      </w:r>
    </w:p>
    <w:p w14:paraId="13F26128" w14:textId="77777777" w:rsidR="003E6502" w:rsidRPr="00AE3EB8" w:rsidRDefault="003E6502" w:rsidP="003E6502">
      <w:pPr>
        <w:pStyle w:val="B1"/>
      </w:pPr>
      <w:r w:rsidRPr="00AE3EB8">
        <w:t>3.</w:t>
      </w:r>
      <w:r w:rsidRPr="00AE3EB8">
        <w:tab/>
        <w:t>The UE provides the EAP ID for the S-NSSAI alongside the S-NSSAI in an NAS MM Transport message towards the AMF.</w:t>
      </w:r>
    </w:p>
    <w:p w14:paraId="5485FB98" w14:textId="77777777" w:rsidR="003E6502" w:rsidRPr="00CA485B" w:rsidRDefault="003E6502" w:rsidP="003E6502">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p>
    <w:p w14:paraId="3311DBAC" w14:textId="77777777" w:rsidR="003E6502" w:rsidRDefault="003E6502" w:rsidP="003E6502">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w:t>
      </w:r>
      <w:proofErr w:type="spellStart"/>
      <w:r w:rsidRPr="00AE3EB8">
        <w:t>authorisation</w:t>
      </w:r>
      <w:proofErr w:type="spellEnd"/>
      <w:r w:rsidRPr="00AE3EB8">
        <w:t xml:space="preserve"> or to trigger reauthentication. The AAA-S uses the </w:t>
      </w:r>
      <w:r>
        <w:t xml:space="preserve">EAP-ID and </w:t>
      </w:r>
      <w:r w:rsidRPr="00AE3EB8">
        <w:t xml:space="preserve">S-NSSAI to identify for which </w:t>
      </w:r>
      <w:r>
        <w:t xml:space="preserve">UE and slice </w:t>
      </w:r>
      <w:proofErr w:type="spellStart"/>
      <w:r w:rsidRPr="00AE3EB8">
        <w:t>authorisation</w:t>
      </w:r>
      <w:proofErr w:type="spellEnd"/>
      <w:r w:rsidRPr="00AE3EB8">
        <w:t xml:space="preserve"> is requested.</w:t>
      </w:r>
      <w:r>
        <w:t xml:space="preserve"> </w:t>
      </w:r>
    </w:p>
    <w:p w14:paraId="0416A04C" w14:textId="61696680" w:rsidR="009524DB" w:rsidRDefault="009524DB" w:rsidP="009524DB">
      <w:pPr>
        <w:pStyle w:val="NO"/>
        <w:rPr>
          <w:ins w:id="17" w:author="Nokia SA3" w:date="2022-10-31T20:45:00Z"/>
        </w:rPr>
      </w:pPr>
      <w:ins w:id="18" w:author="Nokia SA3" w:date="2022-10-31T20:45:00Z">
        <w:r>
          <w:t>NOTE 1:</w:t>
        </w:r>
        <w:r>
          <w:tab/>
          <w:t xml:space="preserve">If  </w:t>
        </w:r>
        <w:r w:rsidRPr="00AE3EB8">
          <w:t xml:space="preserve">the </w:t>
        </w:r>
        <w:r w:rsidRPr="001A153C">
          <w:t>NSSAAF</w:t>
        </w:r>
        <w:r w:rsidRPr="00AE3EB8">
          <w:t xml:space="preserve"> </w:t>
        </w:r>
        <w:r>
          <w:t xml:space="preserve">detects that </w:t>
        </w:r>
        <w:r w:rsidRPr="00B961D9">
          <w:t xml:space="preserve">there is an ongoing NSSAA </w:t>
        </w:r>
        <w:r>
          <w:t xml:space="preserve">procedure </w:t>
        </w:r>
        <w:r w:rsidRPr="00B961D9">
          <w:t>for</w:t>
        </w:r>
        <w:r>
          <w:t xml:space="preserve"> the same GPSI and S-NSSAI, t</w:t>
        </w:r>
        <w:r w:rsidRPr="00B961D9">
          <w:t xml:space="preserve">he NSSAAF </w:t>
        </w:r>
        <w:r>
          <w:t>sends</w:t>
        </w:r>
        <w:r w:rsidRPr="00B961D9">
          <w:t xml:space="preserve"> </w:t>
        </w:r>
        <w:proofErr w:type="spellStart"/>
        <w:r w:rsidRPr="00AE3EB8">
          <w:t>N</w:t>
        </w:r>
        <w:r>
          <w:t>nssaa</w:t>
        </w:r>
        <w:r w:rsidRPr="00AE3EB8">
          <w:t>f_NSSAA_Authenticate</w:t>
        </w:r>
        <w:proofErr w:type="spellEnd"/>
        <w:r w:rsidRPr="00AE3EB8">
          <w:t xml:space="preserve"> Response (Failure, S-NSSAI, GPSI) to the AMF</w:t>
        </w:r>
        <w:r>
          <w:t xml:space="preserve"> </w:t>
        </w:r>
        <w:r w:rsidRPr="00B961D9">
          <w:t xml:space="preserve">with failure cause </w:t>
        </w:r>
        <w:r>
          <w:t>to indicate ongoing authentication.</w:t>
        </w:r>
      </w:ins>
    </w:p>
    <w:p w14:paraId="4F252D13" w14:textId="73104133" w:rsidR="003E6502" w:rsidRDefault="003E6502" w:rsidP="003E6502">
      <w:pPr>
        <w:pStyle w:val="NO"/>
      </w:pPr>
      <w:r w:rsidRPr="009A783F">
        <w:t xml:space="preserve">NOTE </w:t>
      </w:r>
      <w:ins w:id="19" w:author="Nokia SA3" w:date="2022-10-31T20:45:00Z">
        <w:r w:rsidR="009524DB">
          <w:t>2</w:t>
        </w:r>
      </w:ins>
      <w:r w:rsidRPr="009A783F">
        <w:t>:</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Information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proofErr w:type="spellStart"/>
      <w:r w:rsidRPr="00AE3EB8">
        <w:t>authorisation</w:t>
      </w:r>
      <w:proofErr w:type="spellEnd"/>
      <w:r w:rsidRPr="00AE3EB8">
        <w:t xml:space="preserve"> is requested</w:t>
      </w:r>
      <w:r>
        <w:t>.</w:t>
      </w:r>
    </w:p>
    <w:p w14:paraId="603F18B4" w14:textId="77777777" w:rsidR="003E6502" w:rsidRPr="00AE3EB8" w:rsidRDefault="003E6502" w:rsidP="003E6502">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6FA39352" w14:textId="77777777" w:rsidR="003E6502" w:rsidRPr="00AE3EB8" w:rsidRDefault="003E6502" w:rsidP="003E6502">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71579A23" w14:textId="77777777" w:rsidR="003E6502" w:rsidRPr="00AE3EB8" w:rsidRDefault="003E6502" w:rsidP="003E6502">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48C1198A" w14:textId="77777777" w:rsidR="003E6502" w:rsidRPr="00AE3EB8" w:rsidRDefault="003E6502" w:rsidP="003E6502">
      <w:pPr>
        <w:pStyle w:val="B1"/>
      </w:pPr>
      <w:r w:rsidRPr="00AE3EB8">
        <w:t>1</w:t>
      </w:r>
      <w:r>
        <w:t>4</w:t>
      </w:r>
      <w:r w:rsidRPr="00AE3EB8">
        <w:t>.</w:t>
      </w:r>
      <w:r w:rsidRPr="00AE3EB8">
        <w:tab/>
        <w:t>The AMF transmits a NAS MM Transport message (EAP-Success/Failure) to the UE.</w:t>
      </w:r>
    </w:p>
    <w:p w14:paraId="32FDA178" w14:textId="77777777" w:rsidR="003E6502" w:rsidRPr="00AE3EB8" w:rsidRDefault="003E6502" w:rsidP="003E6502">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4728465F" w14:textId="77777777" w:rsidR="003E6502" w:rsidRPr="00E30BE3" w:rsidRDefault="003E6502" w:rsidP="003E6502">
      <w:pPr>
        <w:rPr>
          <w:rFonts w:eastAsia="宋体"/>
        </w:rPr>
      </w:pPr>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sets the status of the corresponding S-NSSAI subject to Network Slice-Specific Authentication and Authorization in the UE context as defined in  TS 29.526 [</w:t>
      </w:r>
      <w:r>
        <w:t>96</w:t>
      </w:r>
      <w:r w:rsidRPr="004C026A">
        <w:t>], so that an NSSAA is executed next time the UE requests to register w</w:t>
      </w:r>
      <w:r w:rsidRPr="00696E30">
        <w:t>ith the S-NSSAI</w:t>
      </w:r>
      <w:r>
        <w:t>.</w:t>
      </w:r>
    </w:p>
    <w:p w14:paraId="05589F3F" w14:textId="77777777" w:rsidR="00A217CC" w:rsidRPr="00436DFE" w:rsidRDefault="00A217CC" w:rsidP="00A217CC">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01A78DFB" w:rsidR="00436DFE" w:rsidRDefault="00436DFE" w:rsidP="00436DFE">
      <w:pPr>
        <w:rPr>
          <w:color w:val="548DD4" w:themeColor="text2" w:themeTint="99"/>
          <w:sz w:val="36"/>
          <w:szCs w:val="36"/>
        </w:rPr>
      </w:pPr>
    </w:p>
    <w:p w14:paraId="28D3F479" w14:textId="26C07133" w:rsidR="003E6502" w:rsidRDefault="003E6502" w:rsidP="003E6502">
      <w:pPr>
        <w:rPr>
          <w:color w:val="548DD4" w:themeColor="text2" w:themeTint="99"/>
          <w:sz w:val="36"/>
          <w:szCs w:val="36"/>
        </w:rPr>
      </w:pPr>
      <w:r w:rsidRPr="00436DFE">
        <w:rPr>
          <w:color w:val="548DD4" w:themeColor="text2" w:themeTint="99"/>
          <w:sz w:val="36"/>
          <w:szCs w:val="36"/>
        </w:rPr>
        <w:lastRenderedPageBreak/>
        <w:t xml:space="preserve">################### start the </w:t>
      </w:r>
      <w:r>
        <w:rPr>
          <w:color w:val="548DD4" w:themeColor="text2" w:themeTint="99"/>
          <w:sz w:val="36"/>
          <w:szCs w:val="36"/>
        </w:rPr>
        <w:t>3</w:t>
      </w:r>
      <w:r w:rsidRPr="003E6502">
        <w:rPr>
          <w:color w:val="548DD4" w:themeColor="text2" w:themeTint="99"/>
          <w:sz w:val="36"/>
          <w:szCs w:val="36"/>
          <w:vertAlign w:val="superscript"/>
        </w:rPr>
        <w:t>rd</w:t>
      </w:r>
      <w:r>
        <w:rPr>
          <w:color w:val="548DD4" w:themeColor="text2" w:themeTint="99"/>
          <w:sz w:val="36"/>
          <w:szCs w:val="36"/>
        </w:rPr>
        <w:t xml:space="preserve"> </w:t>
      </w:r>
      <w:r w:rsidRPr="00436DFE">
        <w:rPr>
          <w:color w:val="548DD4" w:themeColor="text2" w:themeTint="99"/>
          <w:sz w:val="36"/>
          <w:szCs w:val="36"/>
        </w:rPr>
        <w:t>change ##################</w:t>
      </w:r>
    </w:p>
    <w:p w14:paraId="2802C16B" w14:textId="77777777" w:rsidR="003E6502" w:rsidRDefault="003E6502" w:rsidP="003E6502">
      <w:pPr>
        <w:pStyle w:val="Heading2"/>
      </w:pPr>
      <w:bookmarkStart w:id="20" w:name="_Toc45028884"/>
      <w:bookmarkStart w:id="21" w:name="_Toc45274549"/>
      <w:bookmarkStart w:id="22" w:name="_Toc45275136"/>
      <w:bookmarkStart w:id="23" w:name="_Toc51168394"/>
      <w:bookmarkStart w:id="24" w:name="_Toc106197919"/>
      <w:r w:rsidRPr="00B32D78">
        <w:t>16.</w:t>
      </w:r>
      <w:r w:rsidRPr="00E61480">
        <w:t>4</w:t>
      </w:r>
      <w:r>
        <w:tab/>
      </w:r>
      <w:r w:rsidRPr="005D19BC">
        <w:t>AAA Server triggered Network Slice-Specific Re-authentication and Re-authorization procedure</w:t>
      </w:r>
      <w:bookmarkEnd w:id="20"/>
      <w:bookmarkEnd w:id="21"/>
      <w:bookmarkEnd w:id="22"/>
      <w:bookmarkEnd w:id="23"/>
      <w:bookmarkEnd w:id="24"/>
    </w:p>
    <w:p w14:paraId="0CC2E1F8" w14:textId="77777777" w:rsidR="003E6502" w:rsidRPr="005D19BC" w:rsidRDefault="003E6502" w:rsidP="003E6502">
      <w:pPr>
        <w:keepNext/>
        <w:keepLines/>
        <w:spacing w:before="60"/>
        <w:jc w:val="center"/>
        <w:rPr>
          <w:rFonts w:ascii="Arial" w:eastAsia="宋体" w:hAnsi="Arial"/>
          <w:b/>
        </w:rPr>
      </w:pPr>
    </w:p>
    <w:p w14:paraId="2B638E22" w14:textId="790651DF" w:rsidR="003E6502" w:rsidRDefault="003E6502" w:rsidP="003E6502">
      <w:pPr>
        <w:pStyle w:val="TH"/>
        <w:rPr>
          <w:rFonts w:eastAsia="宋体"/>
        </w:rPr>
      </w:pPr>
      <w:r>
        <w:rPr>
          <w:noProof/>
        </w:rPr>
        <w:drawing>
          <wp:inline distT="0" distB="0" distL="0" distR="0" wp14:anchorId="262657CB" wp14:editId="5A5B3B7F">
            <wp:extent cx="5918200" cy="2698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8200" cy="2698750"/>
                    </a:xfrm>
                    <a:prstGeom prst="rect">
                      <a:avLst/>
                    </a:prstGeom>
                    <a:noFill/>
                    <a:ln>
                      <a:noFill/>
                    </a:ln>
                  </pic:spPr>
                </pic:pic>
              </a:graphicData>
            </a:graphic>
          </wp:inline>
        </w:drawing>
      </w:r>
    </w:p>
    <w:p w14:paraId="25507A2E" w14:textId="77777777" w:rsidR="003E6502" w:rsidRPr="005D19BC" w:rsidRDefault="003E6502" w:rsidP="003E6502">
      <w:pPr>
        <w:pStyle w:val="TF"/>
        <w:rPr>
          <w:rFonts w:eastAsia="宋体"/>
        </w:rPr>
      </w:pPr>
      <w:r w:rsidRPr="005D19BC">
        <w:rPr>
          <w:rFonts w:eastAsia="宋体"/>
        </w:rPr>
        <w:t xml:space="preserve">Figure </w:t>
      </w:r>
      <w:r w:rsidRPr="00B32D78">
        <w:rPr>
          <w:rFonts w:eastAsia="宋体"/>
        </w:rPr>
        <w:t>16.4-1</w:t>
      </w:r>
      <w:r w:rsidRPr="00E61480">
        <w:rPr>
          <w:rFonts w:eastAsia="宋体"/>
        </w:rPr>
        <w:t>:</w:t>
      </w:r>
      <w:r w:rsidRPr="005D19BC">
        <w:rPr>
          <w:rFonts w:eastAsia="宋体"/>
        </w:rPr>
        <w:t xml:space="preserve"> AAA Server initiated Network Slice-Specific Re-authentication and Re-authorization procedure</w:t>
      </w:r>
    </w:p>
    <w:p w14:paraId="1B6C09A9" w14:textId="77777777" w:rsidR="003E6502" w:rsidRPr="005D19BC" w:rsidRDefault="003E6502" w:rsidP="003E6502">
      <w:pPr>
        <w:pStyle w:val="B1"/>
      </w:pPr>
      <w:r w:rsidRPr="005D19BC">
        <w:t>0.</w:t>
      </w:r>
      <w:r w:rsidRPr="005D19BC">
        <w:tab/>
        <w:t xml:space="preserve">The UE is registered in 5GC via an AMF. The AMF ID is stored in the UDM. </w:t>
      </w:r>
    </w:p>
    <w:p w14:paraId="1ABB4ECC" w14:textId="77777777" w:rsidR="003E6502" w:rsidRPr="005D19BC" w:rsidRDefault="003E6502" w:rsidP="003E6502">
      <w:pPr>
        <w:pStyle w:val="B1"/>
      </w:pPr>
      <w:r w:rsidRPr="005D19BC">
        <w:t>1.</w:t>
      </w:r>
      <w:r w:rsidRPr="005D19BC">
        <w:tab/>
        <w:t>The AAA-S requests the re-authentication and re-authorization for the Network Slice specified by the S-NSSAI</w:t>
      </w:r>
      <w:r>
        <w:t>/ENSI</w:t>
      </w:r>
      <w:r w:rsidRPr="005D19BC">
        <w:t xml:space="preserve"> 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14:paraId="1ECA96A4" w14:textId="77777777" w:rsidR="003E6502" w:rsidRDefault="003E6502" w:rsidP="003E6502">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xml:space="preserve">. If </w:t>
      </w:r>
      <w:proofErr w:type="spellStart"/>
      <w:r>
        <w:t>success,t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w:t>
      </w:r>
    </w:p>
    <w:p w14:paraId="5D01E3B3" w14:textId="77777777" w:rsidR="003E6502" w:rsidRPr="005D19BC" w:rsidRDefault="003E6502" w:rsidP="003E6502">
      <w:pPr>
        <w:pStyle w:val="B1"/>
      </w:pPr>
      <w:r>
        <w:t>3.</w:t>
      </w:r>
      <w:r>
        <w:tab/>
        <w:t>The NSSAAF provides an acknowledgement to the AAA protocol Re-Auth Request message. If the AMF is not registered in UDM the procedure is stopped here.</w:t>
      </w:r>
      <w:r w:rsidRPr="005D19BC">
        <w:t xml:space="preserve">  </w:t>
      </w:r>
    </w:p>
    <w:p w14:paraId="2C8926DD" w14:textId="77777777" w:rsidR="003E6502" w:rsidRPr="005D19BC" w:rsidRDefault="003E6502" w:rsidP="003E6502">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Callback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14:paraId="7A82EE83" w14:textId="373DF36A" w:rsidR="0073793B" w:rsidDel="009524DB" w:rsidRDefault="003E6502" w:rsidP="009524DB">
      <w:pPr>
        <w:pStyle w:val="B2"/>
        <w:rPr>
          <w:del w:id="25" w:author="nokia" w:date="2022-08-12T23:00:00Z"/>
        </w:rPr>
      </w:pPr>
      <w:r w:rsidRPr="005D19BC">
        <w:t xml:space="preserve">The AMF acknowledges the notification of Re-authentication request. </w:t>
      </w:r>
    </w:p>
    <w:p w14:paraId="5EAFF842" w14:textId="50D70448" w:rsidR="009524DB" w:rsidRPr="005D19BC" w:rsidRDefault="009524DB" w:rsidP="009524DB">
      <w:pPr>
        <w:pStyle w:val="B2"/>
        <w:rPr>
          <w:ins w:id="26" w:author="Nokia SA3" w:date="2022-10-31T20:45:00Z"/>
        </w:rPr>
      </w:pPr>
      <w:ins w:id="27" w:author="Nokia SA3" w:date="2022-10-31T20:45:00Z">
        <w:r w:rsidRPr="009524DB">
          <w:t xml:space="preserve">NOTE: If NSSAAF receives two different AMF addresses from the UDM, the NSSAAF </w:t>
        </w:r>
      </w:ins>
      <w:ins w:id="28" w:author="nokia" w:date="2022-11-07T20:25:00Z">
        <w:r w:rsidR="001058C6">
          <w:t>notifies</w:t>
        </w:r>
      </w:ins>
      <w:ins w:id="29" w:author="Nokia SA3" w:date="2022-10-31T20:45:00Z">
        <w:r w:rsidRPr="009524DB">
          <w:t xml:space="preserve"> one AMF first, then may notify the other AMF after completed the first re-authentication.</w:t>
        </w:r>
      </w:ins>
    </w:p>
    <w:p w14:paraId="609F27CE" w14:textId="77777777" w:rsidR="003E6502" w:rsidRDefault="003E6502" w:rsidP="003E6502">
      <w:pPr>
        <w:pStyle w:val="B1"/>
      </w:pPr>
      <w:r>
        <w:t>5</w:t>
      </w:r>
      <w:r w:rsidRPr="005D19BC">
        <w:t>.</w:t>
      </w:r>
      <w:r w:rsidRPr="005D19BC">
        <w:tab/>
      </w:r>
      <w:r w:rsidRPr="00C97D21">
        <w:t xml:space="preserve">If the </w:t>
      </w:r>
      <w:r>
        <w:t xml:space="preserve">UE is registered with the </w:t>
      </w:r>
      <w:r w:rsidRPr="00C97D21">
        <w:t>S-NSSAI in the Mapping Of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14:paraId="54C6E70C" w14:textId="77777777" w:rsidR="003E6502" w:rsidRPr="005D19BC" w:rsidRDefault="003E6502" w:rsidP="003E6502">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w:t>
      </w:r>
      <w:r w:rsidRPr="00696E30">
        <w:lastRenderedPageBreak/>
        <w:t xml:space="preserve">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14:paraId="665686CE" w14:textId="77777777" w:rsidR="003E6502" w:rsidRDefault="003E6502" w:rsidP="003E6502">
      <w:pPr>
        <w:rPr>
          <w:color w:val="548DD4" w:themeColor="text2" w:themeTint="99"/>
          <w:sz w:val="36"/>
          <w:szCs w:val="36"/>
        </w:rPr>
      </w:pPr>
    </w:p>
    <w:p w14:paraId="207E81EA" w14:textId="77777777" w:rsidR="003E6502" w:rsidRPr="00436DFE" w:rsidRDefault="003E6502" w:rsidP="003E6502">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13FE962D" w14:textId="77777777" w:rsidR="003E6502" w:rsidRDefault="003E6502" w:rsidP="00436DFE">
      <w:pPr>
        <w:rPr>
          <w:color w:val="548DD4" w:themeColor="text2" w:themeTint="99"/>
          <w:sz w:val="36"/>
          <w:szCs w:val="36"/>
        </w:rPr>
      </w:pPr>
    </w:p>
    <w:sectPr w:rsidR="003E65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D2767" w14:textId="77777777" w:rsidR="00E93F43" w:rsidRDefault="00E93F43">
      <w:r>
        <w:separator/>
      </w:r>
    </w:p>
  </w:endnote>
  <w:endnote w:type="continuationSeparator" w:id="0">
    <w:p w14:paraId="4DD2B773" w14:textId="77777777" w:rsidR="00E93F43" w:rsidRDefault="00E93F43">
      <w:r>
        <w:continuationSeparator/>
      </w:r>
    </w:p>
  </w:endnote>
  <w:endnote w:type="continuationNotice" w:id="1">
    <w:p w14:paraId="21AB6457" w14:textId="77777777" w:rsidR="00E93F43" w:rsidRDefault="00E93F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E257F" w14:textId="77777777" w:rsidR="00E93F43" w:rsidRDefault="00E93F43">
      <w:r>
        <w:separator/>
      </w:r>
    </w:p>
  </w:footnote>
  <w:footnote w:type="continuationSeparator" w:id="0">
    <w:p w14:paraId="4C44BD7C" w14:textId="77777777" w:rsidR="00E93F43" w:rsidRDefault="00E93F43">
      <w:r>
        <w:continuationSeparator/>
      </w:r>
    </w:p>
  </w:footnote>
  <w:footnote w:type="continuationNotice" w:id="1">
    <w:p w14:paraId="451E893F" w14:textId="77777777" w:rsidR="00E93F43" w:rsidRDefault="00E93F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SA3">
    <w15:presenceInfo w15:providerId="None" w15:userId="Noki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416BA"/>
    <w:rsid w:val="000468F4"/>
    <w:rsid w:val="00056CD9"/>
    <w:rsid w:val="00067189"/>
    <w:rsid w:val="000A6394"/>
    <w:rsid w:val="000B7346"/>
    <w:rsid w:val="000B7FED"/>
    <w:rsid w:val="000C038A"/>
    <w:rsid w:val="000C5A58"/>
    <w:rsid w:val="000C6598"/>
    <w:rsid w:val="000C6DF8"/>
    <w:rsid w:val="000D080D"/>
    <w:rsid w:val="000D44B3"/>
    <w:rsid w:val="000D7837"/>
    <w:rsid w:val="000E014D"/>
    <w:rsid w:val="000F0A1E"/>
    <w:rsid w:val="001058C6"/>
    <w:rsid w:val="00114755"/>
    <w:rsid w:val="00145D43"/>
    <w:rsid w:val="0015143B"/>
    <w:rsid w:val="00156BE0"/>
    <w:rsid w:val="00162E82"/>
    <w:rsid w:val="00170458"/>
    <w:rsid w:val="00172C38"/>
    <w:rsid w:val="0017598E"/>
    <w:rsid w:val="0017618A"/>
    <w:rsid w:val="00192C46"/>
    <w:rsid w:val="001A08B3"/>
    <w:rsid w:val="001A3E30"/>
    <w:rsid w:val="001A7B60"/>
    <w:rsid w:val="001B52F0"/>
    <w:rsid w:val="001B7A65"/>
    <w:rsid w:val="001E220D"/>
    <w:rsid w:val="001E3B58"/>
    <w:rsid w:val="001E41F3"/>
    <w:rsid w:val="00237228"/>
    <w:rsid w:val="00250DBB"/>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47EDB"/>
    <w:rsid w:val="0035118F"/>
    <w:rsid w:val="003609EF"/>
    <w:rsid w:val="0036231A"/>
    <w:rsid w:val="00374DD4"/>
    <w:rsid w:val="00383382"/>
    <w:rsid w:val="003B2516"/>
    <w:rsid w:val="003B395D"/>
    <w:rsid w:val="003B7F68"/>
    <w:rsid w:val="003E1A36"/>
    <w:rsid w:val="003E5845"/>
    <w:rsid w:val="003E6502"/>
    <w:rsid w:val="00410371"/>
    <w:rsid w:val="004242F1"/>
    <w:rsid w:val="00436DFE"/>
    <w:rsid w:val="004432E0"/>
    <w:rsid w:val="00475BB4"/>
    <w:rsid w:val="00481BC6"/>
    <w:rsid w:val="00482FAF"/>
    <w:rsid w:val="004A52C6"/>
    <w:rsid w:val="004A77F6"/>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C3966"/>
    <w:rsid w:val="006E21FB"/>
    <w:rsid w:val="006F4DB2"/>
    <w:rsid w:val="0071143D"/>
    <w:rsid w:val="0072545E"/>
    <w:rsid w:val="00731831"/>
    <w:rsid w:val="00736902"/>
    <w:rsid w:val="0073793B"/>
    <w:rsid w:val="00775DA3"/>
    <w:rsid w:val="0078307F"/>
    <w:rsid w:val="00785599"/>
    <w:rsid w:val="00792342"/>
    <w:rsid w:val="007977A8"/>
    <w:rsid w:val="007A2190"/>
    <w:rsid w:val="007B15CE"/>
    <w:rsid w:val="007B512A"/>
    <w:rsid w:val="007C2097"/>
    <w:rsid w:val="007D4A13"/>
    <w:rsid w:val="007D6A07"/>
    <w:rsid w:val="007F7259"/>
    <w:rsid w:val="008040A8"/>
    <w:rsid w:val="008162C4"/>
    <w:rsid w:val="0082521B"/>
    <w:rsid w:val="008279FA"/>
    <w:rsid w:val="00857127"/>
    <w:rsid w:val="008626E7"/>
    <w:rsid w:val="00870EE7"/>
    <w:rsid w:val="00880A55"/>
    <w:rsid w:val="008863B9"/>
    <w:rsid w:val="00887DA0"/>
    <w:rsid w:val="00896046"/>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524DB"/>
    <w:rsid w:val="009677F2"/>
    <w:rsid w:val="009777D9"/>
    <w:rsid w:val="009826D9"/>
    <w:rsid w:val="009850EF"/>
    <w:rsid w:val="009904E7"/>
    <w:rsid w:val="00991B88"/>
    <w:rsid w:val="009A34EF"/>
    <w:rsid w:val="009A5753"/>
    <w:rsid w:val="009A579D"/>
    <w:rsid w:val="009E3297"/>
    <w:rsid w:val="009E69C7"/>
    <w:rsid w:val="009F626E"/>
    <w:rsid w:val="009F734F"/>
    <w:rsid w:val="00A1069F"/>
    <w:rsid w:val="00A17448"/>
    <w:rsid w:val="00A217CC"/>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24780"/>
    <w:rsid w:val="00B258BB"/>
    <w:rsid w:val="00B63B28"/>
    <w:rsid w:val="00B67B97"/>
    <w:rsid w:val="00B8431C"/>
    <w:rsid w:val="00B961D9"/>
    <w:rsid w:val="00B968C8"/>
    <w:rsid w:val="00BA3EC5"/>
    <w:rsid w:val="00BA51D9"/>
    <w:rsid w:val="00BB5DFC"/>
    <w:rsid w:val="00BD279D"/>
    <w:rsid w:val="00BD6BB8"/>
    <w:rsid w:val="00BF76BF"/>
    <w:rsid w:val="00C028D8"/>
    <w:rsid w:val="00C07C0B"/>
    <w:rsid w:val="00C12D8A"/>
    <w:rsid w:val="00C45828"/>
    <w:rsid w:val="00C55E4F"/>
    <w:rsid w:val="00C66BA2"/>
    <w:rsid w:val="00C77D02"/>
    <w:rsid w:val="00C93BE8"/>
    <w:rsid w:val="00C95985"/>
    <w:rsid w:val="00CA74D7"/>
    <w:rsid w:val="00CB28A9"/>
    <w:rsid w:val="00CC022C"/>
    <w:rsid w:val="00CC5026"/>
    <w:rsid w:val="00CC68D0"/>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F3D"/>
    <w:rsid w:val="00E2306D"/>
    <w:rsid w:val="00E34898"/>
    <w:rsid w:val="00E35055"/>
    <w:rsid w:val="00E462EB"/>
    <w:rsid w:val="00E67C76"/>
    <w:rsid w:val="00E93F43"/>
    <w:rsid w:val="00EA4F8F"/>
    <w:rsid w:val="00EA7BD5"/>
    <w:rsid w:val="00EB09B7"/>
    <w:rsid w:val="00EE7D7C"/>
    <w:rsid w:val="00F25D98"/>
    <w:rsid w:val="00F300FB"/>
    <w:rsid w:val="00F41294"/>
    <w:rsid w:val="00F447CA"/>
    <w:rsid w:val="00F61B97"/>
    <w:rsid w:val="00F661F7"/>
    <w:rsid w:val="00F720B6"/>
    <w:rsid w:val="00F7502D"/>
    <w:rsid w:val="00F75357"/>
    <w:rsid w:val="00F75EE6"/>
    <w:rsid w:val="00F90FA9"/>
    <w:rsid w:val="00FB2135"/>
    <w:rsid w:val="00FB6386"/>
    <w:rsid w:val="00FC37E1"/>
    <w:rsid w:val="00FD422E"/>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0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502"/>
    <w:rPr>
      <w:rFonts w:ascii="Arial" w:hAnsi="Arial"/>
      <w:sz w:val="32"/>
      <w:lang w:val="en-GB" w:eastAsia="en-US"/>
    </w:rPr>
  </w:style>
  <w:style w:type="character" w:customStyle="1" w:styleId="TF0">
    <w:name w:val="TF (文字)"/>
    <w:rsid w:val="003E6502"/>
    <w:rPr>
      <w:rFonts w:ascii="Arial" w:hAnsi="Arial"/>
      <w:b/>
      <w:lang w:val="en-GB" w:eastAsia="x-none"/>
    </w:rPr>
  </w:style>
  <w:style w:type="character" w:customStyle="1" w:styleId="NOChar">
    <w:name w:val="NO Char"/>
    <w:link w:val="NO"/>
    <w:qFormat/>
    <w:rsid w:val="003E650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5AIRPNAIUNRU-931754773-2962</_dlc_DocId>
    <_dlc_DocIdUrl xmlns="71c5aaf6-e6ce-465b-b873-5148d2a4c105">
      <Url>https://nokia.sharepoint.com/sites/c5g/security/_layouts/15/DocIdRedir.aspx?ID=5AIRPNAIUNRU-931754773-2962</Url>
      <Description>5AIRPNAIUNRU-931754773-2962</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2.xml><?xml version="1.0" encoding="utf-8"?>
<ds:datastoreItem xmlns:ds="http://schemas.openxmlformats.org/officeDocument/2006/customXml" ds:itemID="{EDA3790B-3267-4301-96D2-C95187602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4.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1112CD3-8CC6-4782-8E62-D19DB5E9BCF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463</TotalTime>
  <Pages>6</Pages>
  <Words>2016</Words>
  <Characters>11497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135</cp:revision>
  <cp:lastPrinted>1899-12-31T23:00:00Z</cp:lastPrinted>
  <dcterms:created xsi:type="dcterms:W3CDTF">2022-08-09T21:22:00Z</dcterms:created>
  <dcterms:modified xsi:type="dcterms:W3CDTF">2022-11-07T12:26:00Z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bb629f28-afee-4962-a002-37ca3c79e45d</vt:lpwstr>
  </property>
</Properties>
</file>